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3E" w:rsidRDefault="0005483E" w:rsidP="00B50C56">
      <w:pPr>
        <w:pStyle w:val="a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СГО Нов" style="position:absolute;left:0;text-align:left;margin-left:216.7pt;margin-top:-41.2pt;width:33.45pt;height:53.55pt;z-index:-251658240;visibility:visible">
            <v:imagedata r:id="rId6" o:title=""/>
          </v:shape>
        </w:pict>
      </w:r>
    </w:p>
    <w:p w:rsidR="0005483E" w:rsidRPr="00895506" w:rsidRDefault="0005483E" w:rsidP="00B50C56">
      <w:pPr>
        <w:pStyle w:val="a"/>
        <w:jc w:val="center"/>
        <w:rPr>
          <w:b/>
          <w:bCs/>
          <w:sz w:val="28"/>
          <w:szCs w:val="28"/>
        </w:rPr>
      </w:pPr>
      <w:r w:rsidRPr="00895506">
        <w:rPr>
          <w:b/>
          <w:bCs/>
          <w:noProof/>
          <w:sz w:val="28"/>
          <w:szCs w:val="28"/>
        </w:rPr>
        <w:t>ДУМА СЫСЕРТСКОГО ГОРОДСКОГО ОКРУГА</w:t>
      </w:r>
    </w:p>
    <w:p w:rsidR="0005483E" w:rsidRPr="00895506" w:rsidRDefault="0005483E" w:rsidP="00B50C56">
      <w:pPr>
        <w:pStyle w:val="a"/>
        <w:jc w:val="center"/>
        <w:rPr>
          <w:b/>
          <w:bCs/>
          <w:spacing w:val="80"/>
          <w:sz w:val="32"/>
          <w:szCs w:val="32"/>
        </w:rPr>
      </w:pPr>
      <w:r>
        <w:rPr>
          <w:b/>
          <w:bCs/>
          <w:spacing w:val="80"/>
          <w:sz w:val="32"/>
          <w:szCs w:val="32"/>
        </w:rPr>
        <w:t>РЕШЕНИЕ</w:t>
      </w:r>
    </w:p>
    <w:p w:rsidR="0005483E" w:rsidRPr="00B83398" w:rsidRDefault="0005483E" w:rsidP="00B83398">
      <w:pPr>
        <w:pStyle w:val="a"/>
        <w:jc w:val="center"/>
        <w:rPr>
          <w:sz w:val="20"/>
          <w:szCs w:val="20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7216;visibility:visible;mso-wrap-distance-top:-3e-5mm;mso-wrap-distance-bottom:-3e-5mm" from="17.8pt,7.25pt" to="469.7pt,7.25pt" strokeweight="3.75pt">
            <v:stroke linestyle="thinThick"/>
            <w10:wrap type="topAndBottom"/>
          </v:line>
        </w:pict>
      </w:r>
    </w:p>
    <w:p w:rsidR="0005483E" w:rsidRDefault="0005483E" w:rsidP="00B50C56">
      <w:pPr>
        <w:pStyle w:val="a"/>
        <w:rPr>
          <w:b/>
          <w:bCs/>
          <w:noProof/>
          <w:sz w:val="28"/>
          <w:szCs w:val="28"/>
        </w:rPr>
      </w:pPr>
      <w:r>
        <w:t xml:space="preserve">от  05.12.2013 г.  № 301                                                                                                  </w:t>
      </w:r>
    </w:p>
    <w:p w:rsidR="0005483E" w:rsidRPr="00895506" w:rsidRDefault="0005483E" w:rsidP="00B50C56">
      <w:pPr>
        <w:pStyle w:val="a"/>
        <w:rPr>
          <w:sz w:val="20"/>
          <w:szCs w:val="20"/>
        </w:rPr>
      </w:pPr>
    </w:p>
    <w:p w:rsidR="0005483E" w:rsidRPr="007451AF" w:rsidRDefault="0005483E" w:rsidP="007451AF">
      <w:pPr>
        <w:pStyle w:val="a"/>
      </w:pPr>
      <w:r w:rsidRPr="009700B6">
        <w:t>г. Сысерть</w:t>
      </w:r>
    </w:p>
    <w:p w:rsidR="0005483E" w:rsidRDefault="0005483E" w:rsidP="00B50C56">
      <w:pPr>
        <w:jc w:val="center"/>
        <w:rPr>
          <w:b/>
          <w:bCs/>
          <w:i/>
          <w:iCs/>
        </w:rPr>
      </w:pPr>
    </w:p>
    <w:p w:rsidR="0005483E" w:rsidRDefault="0005483E" w:rsidP="00B50C5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 внесении изменения в р</w:t>
      </w:r>
      <w:r w:rsidRPr="00E41C18">
        <w:rPr>
          <w:b/>
          <w:bCs/>
          <w:i/>
          <w:iCs/>
        </w:rPr>
        <w:t>ешение Думы Сысертского г</w:t>
      </w:r>
      <w:r>
        <w:rPr>
          <w:b/>
          <w:bCs/>
          <w:i/>
          <w:iCs/>
        </w:rPr>
        <w:t xml:space="preserve">ородского округа </w:t>
      </w:r>
    </w:p>
    <w:p w:rsidR="0005483E" w:rsidRDefault="0005483E" w:rsidP="00B50C56">
      <w:pPr>
        <w:jc w:val="center"/>
        <w:rPr>
          <w:b/>
          <w:bCs/>
          <w:i/>
          <w:iCs/>
        </w:rPr>
      </w:pPr>
      <w:r w:rsidRPr="00DB2FA6">
        <w:rPr>
          <w:b/>
          <w:bCs/>
          <w:i/>
          <w:iCs/>
        </w:rPr>
        <w:t>от  06.12.2012 г</w:t>
      </w:r>
      <w:r>
        <w:rPr>
          <w:b/>
          <w:bCs/>
          <w:i/>
          <w:iCs/>
        </w:rPr>
        <w:t>ода</w:t>
      </w:r>
      <w:r w:rsidRPr="00DB2FA6">
        <w:rPr>
          <w:b/>
          <w:bCs/>
          <w:i/>
          <w:iCs/>
        </w:rPr>
        <w:t xml:space="preserve"> № </w:t>
      </w:r>
      <w:r>
        <w:rPr>
          <w:b/>
          <w:bCs/>
          <w:i/>
          <w:iCs/>
        </w:rPr>
        <w:t xml:space="preserve">100 «Об утверждении схем градостроительного зонирования и </w:t>
      </w:r>
      <w:r w:rsidRPr="00EF4CEB">
        <w:rPr>
          <w:b/>
          <w:bCs/>
          <w:i/>
          <w:iCs/>
        </w:rPr>
        <w:t xml:space="preserve"> градостроительных регламентов</w:t>
      </w:r>
      <w:r>
        <w:rPr>
          <w:b/>
          <w:bCs/>
          <w:i/>
          <w:iCs/>
        </w:rPr>
        <w:t xml:space="preserve"> на территорию села Кадниково  </w:t>
      </w:r>
    </w:p>
    <w:p w:rsidR="0005483E" w:rsidRDefault="0005483E" w:rsidP="00B50C5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Сысертского городского округа» </w:t>
      </w:r>
    </w:p>
    <w:p w:rsidR="0005483E" w:rsidRDefault="0005483E" w:rsidP="00B50C56">
      <w:pPr>
        <w:pStyle w:val="a"/>
        <w:jc w:val="both"/>
        <w:rPr>
          <w:b/>
          <w:bCs/>
          <w:i/>
          <w:iCs/>
        </w:rPr>
      </w:pPr>
    </w:p>
    <w:p w:rsidR="0005483E" w:rsidRDefault="0005483E" w:rsidP="00B50C56">
      <w:pPr>
        <w:pStyle w:val="a"/>
        <w:jc w:val="both"/>
      </w:pPr>
    </w:p>
    <w:p w:rsidR="0005483E" w:rsidRDefault="0005483E" w:rsidP="00B50C56">
      <w:pPr>
        <w:pStyle w:val="a"/>
        <w:jc w:val="both"/>
      </w:pPr>
      <w:r>
        <w:tab/>
        <w:t>Во исполнение Федерального закона от 06 октября 2003 года № 131 - ФЗ «Об общих принципах организации местного самоуправления в Российской Федерации», Градостроительного кодекса Российской Федерации от 29 декабря 2004 года № 190-ФЗ («Российская газета» от 30 декабря 2004 года № 290), в соответствии с Уставом Сысертского городского округа, принятым решением Сысертского районного Совета от 16 июня 2005 года № 81 (в редакции решений Думы Сысертского городского округа от 16.02.2006 г. № 140, от 27.04.2006 г. № 158, от 02.11.2006 г.  № 191, от 13.09.2007 г. № 271, от 24.04.2008 г. № 30, от 09.12.2008 г. № 116, от 27.08.2009 г. № 177, от 29.10.2009 г. № 200, от 28.01.2010 г. № 228, от 29.04.2010 г.  № 250, от 25.06.2010 г. № 265, от 16.09.2010 г. № 294, от 25.11.2010 г. № 330, от 28.04.2011 г. № 380, от 27.10.2011 г. № 434, от 27.10.2011 г. № 435, от 26.04.2012 г. № 33, от 19.10.2012 г. № 66, от 06.12.2012 г. № 82, от 25.04.2013 г. № 160,  от 25.07.2013г. № 196),</w:t>
      </w:r>
      <w:r w:rsidRPr="00842C75">
        <w:t xml:space="preserve"> </w:t>
      </w:r>
      <w:r w:rsidRPr="00E11655">
        <w:t xml:space="preserve">по результатам публичных слушаний от </w:t>
      </w:r>
      <w:r>
        <w:t>28</w:t>
      </w:r>
      <w:r w:rsidRPr="00E11655">
        <w:t>.</w:t>
      </w:r>
      <w:r>
        <w:t>10</w:t>
      </w:r>
      <w:r w:rsidRPr="00E11655">
        <w:t xml:space="preserve">.2013 г. в </w:t>
      </w:r>
      <w:r>
        <w:t>селе Кадниково</w:t>
      </w:r>
      <w:r w:rsidRPr="00080196">
        <w:t>, Дума Сысертского городского округа</w:t>
      </w:r>
    </w:p>
    <w:p w:rsidR="0005483E" w:rsidRDefault="0005483E" w:rsidP="00B50C56">
      <w:pPr>
        <w:pStyle w:val="a"/>
        <w:jc w:val="both"/>
      </w:pPr>
    </w:p>
    <w:p w:rsidR="0005483E" w:rsidRDefault="0005483E" w:rsidP="00B50C56">
      <w:pPr>
        <w:pStyle w:val="a"/>
        <w:rPr>
          <w:b/>
          <w:bCs/>
          <w:sz w:val="28"/>
          <w:szCs w:val="28"/>
        </w:rPr>
      </w:pPr>
      <w:r w:rsidRPr="003659EE">
        <w:rPr>
          <w:b/>
          <w:bCs/>
          <w:sz w:val="28"/>
          <w:szCs w:val="28"/>
        </w:rPr>
        <w:t xml:space="preserve">РЕШИЛА: </w:t>
      </w:r>
    </w:p>
    <w:p w:rsidR="0005483E" w:rsidRPr="003659EE" w:rsidRDefault="0005483E" w:rsidP="00B50C56">
      <w:pPr>
        <w:pStyle w:val="a"/>
        <w:rPr>
          <w:b/>
          <w:bCs/>
          <w:sz w:val="28"/>
          <w:szCs w:val="28"/>
        </w:rPr>
      </w:pPr>
    </w:p>
    <w:p w:rsidR="0005483E" w:rsidRDefault="0005483E" w:rsidP="00B50C56">
      <w:pPr>
        <w:pStyle w:val="a"/>
        <w:ind w:firstLine="567"/>
        <w:jc w:val="both"/>
      </w:pPr>
      <w:r>
        <w:t xml:space="preserve">1. Внести </w:t>
      </w:r>
      <w:r w:rsidRPr="0024253F">
        <w:t xml:space="preserve">в </w:t>
      </w:r>
      <w:r w:rsidRPr="00912532">
        <w:t>решение Думы Сысертского городского округа от  06.12.2012 г</w:t>
      </w:r>
      <w:r>
        <w:t>ода</w:t>
      </w:r>
      <w:r w:rsidRPr="00912532">
        <w:t xml:space="preserve"> № 100 «Об  утверждении схем градостроительного зонирования и  градостроительных регламентов</w:t>
      </w:r>
      <w:r>
        <w:t xml:space="preserve"> </w:t>
      </w:r>
      <w:r w:rsidRPr="00912532">
        <w:t xml:space="preserve">на территорию </w:t>
      </w:r>
      <w:r>
        <w:t>села</w:t>
      </w:r>
      <w:r w:rsidRPr="00912532">
        <w:t xml:space="preserve"> Кадниково  Сысертского городского округа»</w:t>
      </w:r>
      <w:r w:rsidRPr="008628F3">
        <w:rPr>
          <w:b/>
          <w:bCs/>
        </w:rPr>
        <w:t xml:space="preserve"> </w:t>
      </w:r>
      <w:r w:rsidRPr="008628F3">
        <w:t>(с изменениями  от 31.01.2013г. № 130, от 30.05.2013 г. № 177, от 25.07.2013 г. № 214, от  26.09.2013г.  № 255)</w:t>
      </w:r>
      <w:r>
        <w:t xml:space="preserve"> следующее изменение:</w:t>
      </w:r>
    </w:p>
    <w:p w:rsidR="0005483E" w:rsidRDefault="0005483E" w:rsidP="00B50C56">
      <w:pPr>
        <w:pStyle w:val="a"/>
        <w:ind w:firstLine="567"/>
        <w:jc w:val="both"/>
      </w:pPr>
      <w:r>
        <w:t xml:space="preserve">дополнить </w:t>
      </w:r>
      <w:r w:rsidRPr="00972FA6">
        <w:t>Стать</w:t>
      </w:r>
      <w:r>
        <w:t>ю</w:t>
      </w:r>
      <w:r w:rsidRPr="00972FA6">
        <w:t xml:space="preserve"> 4</w:t>
      </w:r>
      <w:r w:rsidRPr="00972FA6">
        <w:rPr>
          <w:vertAlign w:val="superscript"/>
        </w:rPr>
        <w:t>31</w:t>
      </w:r>
      <w:r>
        <w:rPr>
          <w:vertAlign w:val="superscript"/>
        </w:rPr>
        <w:t xml:space="preserve"> </w:t>
      </w:r>
      <w:r>
        <w:t>«</w:t>
      </w:r>
      <w:r w:rsidRPr="00972FA6">
        <w:t>Градостроительные регламенты, устанавливаемые в общественно-деловых зонах</w:t>
      </w:r>
      <w:r w:rsidRPr="003764ED">
        <w:t>» Раздел</w:t>
      </w:r>
      <w:r>
        <w:t>а</w:t>
      </w:r>
      <w:r w:rsidRPr="003764ED">
        <w:t xml:space="preserve"> 7</w:t>
      </w:r>
      <w:r w:rsidRPr="003764ED">
        <w:rPr>
          <w:vertAlign w:val="superscript"/>
        </w:rPr>
        <w:t>31</w:t>
      </w:r>
      <w:r w:rsidRPr="003764ED">
        <w:t xml:space="preserve"> «Градостроительное зонирование и градостроительные регламенты села Кадниково»</w:t>
      </w:r>
      <w:r w:rsidRPr="00824B84">
        <w:t xml:space="preserve"> Правил землепользования и застройки на территории Сысертского горо</w:t>
      </w:r>
      <w:bookmarkStart w:id="0" w:name="_GoBack"/>
      <w:bookmarkEnd w:id="0"/>
      <w:r w:rsidRPr="00824B84">
        <w:t>дского округа</w:t>
      </w:r>
      <w:r>
        <w:t xml:space="preserve"> частью 4 «</w:t>
      </w:r>
      <w:r w:rsidRPr="00564AC4">
        <w:t xml:space="preserve">Градостроительные регламенты, </w:t>
      </w:r>
      <w:r w:rsidRPr="002944DC">
        <w:t>устанавливаемые в зоне размещения объектов общественного питания и торговли (ОД-2)»</w:t>
      </w:r>
      <w:r w:rsidRPr="00824B84">
        <w:t xml:space="preserve"> (</w:t>
      </w:r>
      <w:r>
        <w:t>прилагается).</w:t>
      </w:r>
    </w:p>
    <w:p w:rsidR="0005483E" w:rsidRDefault="0005483E" w:rsidP="00B50C56">
      <w:pPr>
        <w:pStyle w:val="a"/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05483E" w:rsidRDefault="0005483E" w:rsidP="00B83398">
      <w:pPr>
        <w:pStyle w:val="a"/>
        <w:ind w:firstLine="567"/>
        <w:jc w:val="both"/>
      </w:pPr>
      <w:r>
        <w:t>3. Опубликовать настоящее решение в официальном издании «Вестник Сысертского городского округа».</w:t>
      </w:r>
    </w:p>
    <w:p w:rsidR="0005483E" w:rsidRDefault="0005483E" w:rsidP="00B50C56">
      <w:pPr>
        <w:pStyle w:val="a"/>
        <w:ind w:firstLine="567"/>
        <w:jc w:val="both"/>
      </w:pPr>
      <w:r>
        <w:t>4. Контроль за исполнением настоящего решения возложить на председателя постоянной комиссии по вопросам жилищно-коммунального хозяйства, архитектуры, строительства и экологии Девятых Л.М.</w:t>
      </w:r>
    </w:p>
    <w:p w:rsidR="0005483E" w:rsidRDefault="0005483E" w:rsidP="00B50C56">
      <w:pPr>
        <w:adjustRightInd w:val="0"/>
        <w:jc w:val="both"/>
      </w:pPr>
    </w:p>
    <w:p w:rsidR="0005483E" w:rsidRDefault="0005483E" w:rsidP="00B50C56">
      <w:pPr>
        <w:adjustRightInd w:val="0"/>
        <w:jc w:val="both"/>
      </w:pPr>
    </w:p>
    <w:p w:rsidR="0005483E" w:rsidRDefault="0005483E" w:rsidP="00B50C56">
      <w:pPr>
        <w:adjustRightInd w:val="0"/>
        <w:jc w:val="both"/>
      </w:pPr>
      <w:r>
        <w:t>Глава Сысертского городского округа                                                             А.Г. Карамышев</w:t>
      </w:r>
    </w:p>
    <w:p w:rsidR="0005483E" w:rsidRDefault="0005483E" w:rsidP="00B50C56">
      <w:pPr>
        <w:pStyle w:val="BodyText"/>
      </w:pPr>
    </w:p>
    <w:p w:rsidR="0005483E" w:rsidRDefault="0005483E" w:rsidP="00B50C56">
      <w:pPr>
        <w:pStyle w:val="BodyText"/>
      </w:pPr>
    </w:p>
    <w:p w:rsidR="0005483E" w:rsidRDefault="0005483E" w:rsidP="00B50C56">
      <w:pPr>
        <w:pStyle w:val="BodyText"/>
      </w:pPr>
      <w:r>
        <w:t>Председатель Думы</w:t>
      </w:r>
    </w:p>
    <w:p w:rsidR="0005483E" w:rsidRDefault="0005483E" w:rsidP="00B83398">
      <w:pPr>
        <w:pStyle w:val="BodyText"/>
      </w:pPr>
      <w:r>
        <w:t>Сысертского городского округа                                                                              В.Б. Дорохов</w:t>
      </w:r>
    </w:p>
    <w:p w:rsidR="0005483E" w:rsidRDefault="0005483E" w:rsidP="00E82F02">
      <w:pPr>
        <w:pStyle w:val="a"/>
        <w:ind w:left="5103"/>
      </w:pPr>
      <w:r>
        <w:t xml:space="preserve">Приложение </w:t>
      </w:r>
    </w:p>
    <w:p w:rsidR="0005483E" w:rsidRDefault="0005483E" w:rsidP="00E82F02">
      <w:pPr>
        <w:pStyle w:val="a"/>
        <w:ind w:left="5103"/>
      </w:pPr>
      <w:r>
        <w:t>к решению Думы Сысертского</w:t>
      </w:r>
    </w:p>
    <w:p w:rsidR="0005483E" w:rsidRDefault="0005483E" w:rsidP="00E82F02">
      <w:pPr>
        <w:pStyle w:val="a"/>
        <w:ind w:left="5103"/>
      </w:pPr>
      <w:r>
        <w:t>городского округа</w:t>
      </w:r>
    </w:p>
    <w:p w:rsidR="0005483E" w:rsidRDefault="0005483E" w:rsidP="00E82F02">
      <w:pPr>
        <w:pStyle w:val="a"/>
        <w:ind w:left="5103"/>
      </w:pPr>
      <w:r>
        <w:t>от 05.12.2013 г. № 301</w:t>
      </w:r>
    </w:p>
    <w:p w:rsidR="0005483E" w:rsidRDefault="0005483E" w:rsidP="000F155A">
      <w:pPr>
        <w:pStyle w:val="a"/>
        <w:ind w:left="5103"/>
      </w:pPr>
      <w:r>
        <w:t>«</w:t>
      </w:r>
      <w:r w:rsidRPr="00912532">
        <w:t>О внесении изменени</w:t>
      </w:r>
      <w:r>
        <w:t>я</w:t>
      </w:r>
      <w:r w:rsidRPr="00912532">
        <w:t xml:space="preserve"> в решение Думы Сысертского городского округа от  06.12.2012 г</w:t>
      </w:r>
      <w:r>
        <w:t>ода</w:t>
      </w:r>
      <w:r w:rsidRPr="00912532">
        <w:t xml:space="preserve"> № 100 «Об  утверждении схем градостроительного зонирования и  градостроительных регламентов на территорию </w:t>
      </w:r>
      <w:r>
        <w:t>села</w:t>
      </w:r>
      <w:r w:rsidRPr="00912532">
        <w:t xml:space="preserve"> Кадниково  Сысертского городского округа»</w:t>
      </w:r>
    </w:p>
    <w:p w:rsidR="0005483E" w:rsidRDefault="0005483E" w:rsidP="00B50C56">
      <w:pPr>
        <w:pStyle w:val="BodyText"/>
      </w:pPr>
    </w:p>
    <w:p w:rsidR="0005483E" w:rsidRPr="008628F3" w:rsidRDefault="0005483E">
      <w:r w:rsidRPr="008628F3">
        <w:t>Раздел 7</w:t>
      </w:r>
      <w:r w:rsidRPr="008628F3">
        <w:rPr>
          <w:vertAlign w:val="superscript"/>
        </w:rPr>
        <w:t>31</w:t>
      </w:r>
      <w:r w:rsidRPr="008628F3">
        <w:t>.</w:t>
      </w:r>
      <w:r>
        <w:t xml:space="preserve"> </w:t>
      </w:r>
      <w:r w:rsidRPr="008628F3">
        <w:t>Градостроительное зонирование и градостроительные регламенты села Кадниково</w:t>
      </w:r>
    </w:p>
    <w:p w:rsidR="0005483E" w:rsidRPr="008628F3" w:rsidRDefault="0005483E">
      <w:bookmarkStart w:id="1" w:name="_Toc297043809"/>
      <w:bookmarkStart w:id="2" w:name="_Toc342294687"/>
      <w:r w:rsidRPr="008628F3">
        <w:t>Глава 1. Градостроительные регламенты</w:t>
      </w:r>
      <w:bookmarkEnd w:id="1"/>
      <w:bookmarkEnd w:id="2"/>
    </w:p>
    <w:p w:rsidR="0005483E" w:rsidRPr="008628F3" w:rsidRDefault="0005483E">
      <w:bookmarkStart w:id="3" w:name="_Toc297043813"/>
      <w:bookmarkStart w:id="4" w:name="_Toc300252952"/>
      <w:bookmarkStart w:id="5" w:name="_Toc342309578"/>
      <w:r w:rsidRPr="008628F3">
        <w:t>Статья 4</w:t>
      </w:r>
      <w:r w:rsidRPr="008628F3">
        <w:rPr>
          <w:vertAlign w:val="superscript"/>
        </w:rPr>
        <w:t>31</w:t>
      </w:r>
      <w:r w:rsidRPr="008628F3">
        <w:t>. Градостроительные регламенты, устанавливаемые в общественно-деловых зонах</w:t>
      </w:r>
      <w:bookmarkEnd w:id="3"/>
      <w:bookmarkEnd w:id="4"/>
      <w:bookmarkEnd w:id="5"/>
    </w:p>
    <w:p w:rsidR="0005483E" w:rsidRPr="008628F3" w:rsidRDefault="0005483E" w:rsidP="00D669A1">
      <w:pPr>
        <w:pStyle w:val="a0"/>
        <w:rPr>
          <w:rFonts w:ascii="Times New Roman" w:hAnsi="Times New Roman" w:cs="Times New Roman"/>
        </w:rPr>
      </w:pPr>
      <w:r w:rsidRPr="008628F3">
        <w:rPr>
          <w:rFonts w:ascii="Times New Roman" w:hAnsi="Times New Roman" w:cs="Times New Roman"/>
        </w:rPr>
        <w:t>4. Градостроительные регламенты, устанавливаемые в зоне размещения объектов общественного питания и торговли (</w:t>
      </w:r>
      <w:r w:rsidRPr="008628F3">
        <w:rPr>
          <w:rFonts w:ascii="Times New Roman" w:hAnsi="Times New Roman" w:cs="Times New Roman"/>
          <w:b/>
          <w:bCs/>
        </w:rPr>
        <w:t>ОД-2</w:t>
      </w:r>
      <w:r w:rsidRPr="008628F3">
        <w:rPr>
          <w:rFonts w:ascii="Times New Roman" w:hAnsi="Times New Roman" w:cs="Times New Roman"/>
        </w:rPr>
        <w:t>):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2"/>
        <w:gridCol w:w="5108"/>
      </w:tblGrid>
      <w:tr w:rsidR="0005483E" w:rsidRPr="008628F3">
        <w:trPr>
          <w:cantSplit/>
          <w:tblHeader/>
        </w:trPr>
        <w:tc>
          <w:tcPr>
            <w:tcW w:w="2331" w:type="pct"/>
            <w:vAlign w:val="center"/>
          </w:tcPr>
          <w:p w:rsidR="0005483E" w:rsidRPr="008628F3" w:rsidRDefault="0005483E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разрешенного использования территории</w:t>
            </w:r>
          </w:p>
        </w:tc>
        <w:tc>
          <w:tcPr>
            <w:tcW w:w="2669" w:type="pct"/>
            <w:vAlign w:val="center"/>
          </w:tcPr>
          <w:p w:rsidR="0005483E" w:rsidRPr="008628F3" w:rsidRDefault="0005483E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Предельные размеры земельных участков и предельные параметры строительства (реконструкции)</w:t>
            </w:r>
          </w:p>
        </w:tc>
      </w:tr>
      <w:tr w:rsidR="0005483E" w:rsidRPr="008628F3">
        <w:trPr>
          <w:cantSplit/>
        </w:trPr>
        <w:tc>
          <w:tcPr>
            <w:tcW w:w="5000" w:type="pct"/>
            <w:gridSpan w:val="2"/>
            <w:vAlign w:val="center"/>
          </w:tcPr>
          <w:p w:rsidR="0005483E" w:rsidRPr="008628F3" w:rsidRDefault="0005483E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05483E" w:rsidRPr="008628F3">
        <w:trPr>
          <w:cantSplit/>
        </w:trPr>
        <w:tc>
          <w:tcPr>
            <w:tcW w:w="2331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объекты торговли, отдельно стоящие;</w:t>
            </w:r>
          </w:p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</w:t>
            </w:r>
          </w:p>
        </w:tc>
        <w:tc>
          <w:tcPr>
            <w:tcW w:w="2669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1-2009.66.</w:t>
            </w:r>
          </w:p>
        </w:tc>
      </w:tr>
      <w:tr w:rsidR="0005483E" w:rsidRPr="008628F3">
        <w:trPr>
          <w:cantSplit/>
        </w:trPr>
        <w:tc>
          <w:tcPr>
            <w:tcW w:w="5000" w:type="pct"/>
            <w:gridSpan w:val="2"/>
            <w:vAlign w:val="center"/>
          </w:tcPr>
          <w:p w:rsidR="0005483E" w:rsidRPr="008628F3" w:rsidRDefault="0005483E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05483E" w:rsidRPr="008628F3">
        <w:trPr>
          <w:cantSplit/>
          <w:trHeight w:val="1233"/>
        </w:trPr>
        <w:tc>
          <w:tcPr>
            <w:tcW w:w="2331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Парковки для кратковременного и временного хранения автомобилей;</w:t>
            </w:r>
          </w:p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площадки для мусоросборников</w:t>
            </w:r>
          </w:p>
        </w:tc>
        <w:tc>
          <w:tcPr>
            <w:tcW w:w="2669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</w:t>
            </w:r>
          </w:p>
        </w:tc>
      </w:tr>
      <w:tr w:rsidR="0005483E" w:rsidRPr="008628F3">
        <w:trPr>
          <w:cantSplit/>
        </w:trPr>
        <w:tc>
          <w:tcPr>
            <w:tcW w:w="2331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Объекты инженерной инфраструктуры, предназначенные для обслуживания объектов зоны</w:t>
            </w:r>
          </w:p>
        </w:tc>
        <w:tc>
          <w:tcPr>
            <w:tcW w:w="2669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1-2009.66, техническими регламентами и строительными нормами и правилами</w:t>
            </w:r>
          </w:p>
        </w:tc>
      </w:tr>
      <w:tr w:rsidR="0005483E" w:rsidRPr="008628F3">
        <w:trPr>
          <w:cantSplit/>
        </w:trPr>
        <w:tc>
          <w:tcPr>
            <w:tcW w:w="5000" w:type="pct"/>
            <w:gridSpan w:val="2"/>
            <w:vAlign w:val="center"/>
          </w:tcPr>
          <w:p w:rsidR="0005483E" w:rsidRPr="008628F3" w:rsidRDefault="0005483E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05483E" w:rsidRPr="008628F3">
        <w:trPr>
          <w:cantSplit/>
        </w:trPr>
        <w:tc>
          <w:tcPr>
            <w:tcW w:w="2331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8628F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2669" w:type="pct"/>
          </w:tcPr>
          <w:p w:rsidR="0005483E" w:rsidRPr="008628F3" w:rsidRDefault="0005483E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83E" w:rsidRPr="008628F3" w:rsidRDefault="0005483E" w:rsidP="008628F3"/>
    <w:sectPr w:rsidR="0005483E" w:rsidRPr="008628F3" w:rsidSect="00B83398">
      <w:headerReference w:type="default" r:id="rId7"/>
      <w:pgSz w:w="11906" w:h="16838"/>
      <w:pgMar w:top="1134" w:right="567" w:bottom="36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3E" w:rsidRDefault="0005483E" w:rsidP="009C5C49">
      <w:r>
        <w:separator/>
      </w:r>
    </w:p>
  </w:endnote>
  <w:endnote w:type="continuationSeparator" w:id="0">
    <w:p w:rsidR="0005483E" w:rsidRDefault="0005483E" w:rsidP="009C5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3E" w:rsidRDefault="0005483E" w:rsidP="009C5C49">
      <w:r>
        <w:separator/>
      </w:r>
    </w:p>
  </w:footnote>
  <w:footnote w:type="continuationSeparator" w:id="0">
    <w:p w:rsidR="0005483E" w:rsidRDefault="0005483E" w:rsidP="009C5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83E" w:rsidRDefault="0005483E" w:rsidP="009C5C49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160"/>
    <w:rsid w:val="00043964"/>
    <w:rsid w:val="00053E7B"/>
    <w:rsid w:val="0005483E"/>
    <w:rsid w:val="000575AD"/>
    <w:rsid w:val="00060778"/>
    <w:rsid w:val="00075D4F"/>
    <w:rsid w:val="000764AD"/>
    <w:rsid w:val="00080196"/>
    <w:rsid w:val="000E4D64"/>
    <w:rsid w:val="000F155A"/>
    <w:rsid w:val="00125B52"/>
    <w:rsid w:val="0016213B"/>
    <w:rsid w:val="001816B5"/>
    <w:rsid w:val="001C3D6F"/>
    <w:rsid w:val="001D1695"/>
    <w:rsid w:val="00210A1E"/>
    <w:rsid w:val="0021515D"/>
    <w:rsid w:val="0024253F"/>
    <w:rsid w:val="00286CCD"/>
    <w:rsid w:val="002944DC"/>
    <w:rsid w:val="002D5A72"/>
    <w:rsid w:val="003659EE"/>
    <w:rsid w:val="00370456"/>
    <w:rsid w:val="00371636"/>
    <w:rsid w:val="003764ED"/>
    <w:rsid w:val="00395694"/>
    <w:rsid w:val="003D00C4"/>
    <w:rsid w:val="003D3CBE"/>
    <w:rsid w:val="004046BF"/>
    <w:rsid w:val="00437B32"/>
    <w:rsid w:val="00490FE3"/>
    <w:rsid w:val="004E34FB"/>
    <w:rsid w:val="0055204F"/>
    <w:rsid w:val="005612AC"/>
    <w:rsid w:val="0056206A"/>
    <w:rsid w:val="00564AC4"/>
    <w:rsid w:val="00566208"/>
    <w:rsid w:val="00567600"/>
    <w:rsid w:val="0061704E"/>
    <w:rsid w:val="00626541"/>
    <w:rsid w:val="00634488"/>
    <w:rsid w:val="00682E2B"/>
    <w:rsid w:val="006B2FAF"/>
    <w:rsid w:val="006E370C"/>
    <w:rsid w:val="00704EC4"/>
    <w:rsid w:val="00712811"/>
    <w:rsid w:val="00715BC4"/>
    <w:rsid w:val="007351C3"/>
    <w:rsid w:val="007451AF"/>
    <w:rsid w:val="007766F0"/>
    <w:rsid w:val="007844E3"/>
    <w:rsid w:val="007A10EB"/>
    <w:rsid w:val="007D1715"/>
    <w:rsid w:val="00824B84"/>
    <w:rsid w:val="008414CB"/>
    <w:rsid w:val="00842C75"/>
    <w:rsid w:val="00850A23"/>
    <w:rsid w:val="008628F3"/>
    <w:rsid w:val="00881440"/>
    <w:rsid w:val="00895506"/>
    <w:rsid w:val="008A42B5"/>
    <w:rsid w:val="008C3EA8"/>
    <w:rsid w:val="008D77D0"/>
    <w:rsid w:val="008F78CC"/>
    <w:rsid w:val="009021F1"/>
    <w:rsid w:val="00912532"/>
    <w:rsid w:val="009221EB"/>
    <w:rsid w:val="0092433A"/>
    <w:rsid w:val="00945F59"/>
    <w:rsid w:val="009700B6"/>
    <w:rsid w:val="00972FA6"/>
    <w:rsid w:val="009838A3"/>
    <w:rsid w:val="009C5C49"/>
    <w:rsid w:val="009E21B6"/>
    <w:rsid w:val="00A01A12"/>
    <w:rsid w:val="00A439E0"/>
    <w:rsid w:val="00A764B3"/>
    <w:rsid w:val="00A81286"/>
    <w:rsid w:val="00AB2E65"/>
    <w:rsid w:val="00AC0C20"/>
    <w:rsid w:val="00AE0160"/>
    <w:rsid w:val="00B34957"/>
    <w:rsid w:val="00B50C56"/>
    <w:rsid w:val="00B54572"/>
    <w:rsid w:val="00B72B1C"/>
    <w:rsid w:val="00B75445"/>
    <w:rsid w:val="00B81C13"/>
    <w:rsid w:val="00B83398"/>
    <w:rsid w:val="00BA5D68"/>
    <w:rsid w:val="00BF40BD"/>
    <w:rsid w:val="00C01A56"/>
    <w:rsid w:val="00C22B98"/>
    <w:rsid w:val="00C371B1"/>
    <w:rsid w:val="00C51074"/>
    <w:rsid w:val="00C65D79"/>
    <w:rsid w:val="00CA7D8A"/>
    <w:rsid w:val="00CE6AAC"/>
    <w:rsid w:val="00CF6292"/>
    <w:rsid w:val="00D669A1"/>
    <w:rsid w:val="00D679AB"/>
    <w:rsid w:val="00D8422A"/>
    <w:rsid w:val="00DB2FA6"/>
    <w:rsid w:val="00DB42DF"/>
    <w:rsid w:val="00DC3E3E"/>
    <w:rsid w:val="00DD3077"/>
    <w:rsid w:val="00DF2DBB"/>
    <w:rsid w:val="00E11655"/>
    <w:rsid w:val="00E32190"/>
    <w:rsid w:val="00E41C18"/>
    <w:rsid w:val="00E82F02"/>
    <w:rsid w:val="00E83820"/>
    <w:rsid w:val="00E875E2"/>
    <w:rsid w:val="00EA09FC"/>
    <w:rsid w:val="00EE3C00"/>
    <w:rsid w:val="00EF49AC"/>
    <w:rsid w:val="00EF4CEB"/>
    <w:rsid w:val="00F07EEC"/>
    <w:rsid w:val="00F35DEC"/>
    <w:rsid w:val="00F47BDC"/>
    <w:rsid w:val="00F64FD7"/>
    <w:rsid w:val="00F80F8D"/>
    <w:rsid w:val="00FA16B0"/>
    <w:rsid w:val="00FC0F1C"/>
    <w:rsid w:val="00FD4316"/>
    <w:rsid w:val="00FE085C"/>
    <w:rsid w:val="00FE5043"/>
    <w:rsid w:val="00FF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B50C56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50C56"/>
  </w:style>
  <w:style w:type="character" w:customStyle="1" w:styleId="BodyTextChar">
    <w:name w:val="Body Text Char"/>
    <w:basedOn w:val="DefaultParagraphFont"/>
    <w:link w:val="BodyText"/>
    <w:uiPriority w:val="99"/>
    <w:locked/>
    <w:rsid w:val="00B50C5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ГП"/>
    <w:link w:val="a1"/>
    <w:uiPriority w:val="99"/>
    <w:rsid w:val="00B72B1C"/>
    <w:pPr>
      <w:spacing w:before="120" w:line="276" w:lineRule="auto"/>
      <w:ind w:firstLine="709"/>
      <w:jc w:val="both"/>
    </w:pPr>
    <w:rPr>
      <w:rFonts w:ascii="Tahoma" w:hAnsi="Tahoma" w:cs="Tahoma"/>
      <w:sz w:val="24"/>
      <w:szCs w:val="24"/>
      <w:lang w:eastAsia="en-US"/>
    </w:rPr>
  </w:style>
  <w:style w:type="character" w:customStyle="1" w:styleId="a1">
    <w:name w:val="Основной ГП Знак"/>
    <w:basedOn w:val="DefaultParagraphFont"/>
    <w:link w:val="a0"/>
    <w:uiPriority w:val="99"/>
    <w:locked/>
    <w:rsid w:val="00B72B1C"/>
    <w:rPr>
      <w:rFonts w:ascii="Tahoma" w:hAnsi="Tahoma" w:cs="Tahoma"/>
      <w:sz w:val="24"/>
      <w:szCs w:val="24"/>
      <w:lang w:val="ru-RU" w:eastAsia="en-US" w:bidi="ar-SA"/>
    </w:rPr>
  </w:style>
  <w:style w:type="paragraph" w:customStyle="1" w:styleId="a2">
    <w:name w:val="Таблица ГП"/>
    <w:basedOn w:val="Normal"/>
    <w:next w:val="a0"/>
    <w:link w:val="a3"/>
    <w:uiPriority w:val="99"/>
    <w:rsid w:val="00B72B1C"/>
    <w:rPr>
      <w:rFonts w:ascii="Tahoma" w:hAnsi="Tahoma" w:cs="Tahoma"/>
      <w:sz w:val="20"/>
      <w:szCs w:val="20"/>
    </w:rPr>
  </w:style>
  <w:style w:type="character" w:customStyle="1" w:styleId="a3">
    <w:name w:val="Таблица ГП Знак"/>
    <w:basedOn w:val="DefaultParagraphFont"/>
    <w:link w:val="a2"/>
    <w:uiPriority w:val="99"/>
    <w:locked/>
    <w:rsid w:val="00B72B1C"/>
    <w:rPr>
      <w:rFonts w:ascii="Tahoma" w:hAnsi="Tahoma" w:cs="Tahoma"/>
      <w:sz w:val="20"/>
      <w:szCs w:val="20"/>
      <w:lang w:eastAsia="ru-RU"/>
    </w:rPr>
  </w:style>
  <w:style w:type="paragraph" w:customStyle="1" w:styleId="3">
    <w:name w:val="Без интервала3"/>
    <w:uiPriority w:val="99"/>
    <w:rsid w:val="00E875E2"/>
    <w:pPr>
      <w:ind w:firstLine="709"/>
      <w:jc w:val="both"/>
    </w:pPr>
    <w:rPr>
      <w:rFonts w:cs="Calibri"/>
    </w:rPr>
  </w:style>
  <w:style w:type="paragraph" w:customStyle="1" w:styleId="1">
    <w:name w:val="1"/>
    <w:basedOn w:val="Normal"/>
    <w:uiPriority w:val="99"/>
    <w:rsid w:val="007D171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0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C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C5C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C4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C5C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5C49"/>
    <w:rPr>
      <w:rFonts w:ascii="Times New Roman" w:hAnsi="Times New Roman" w:cs="Times New Roman"/>
      <w:sz w:val="24"/>
      <w:szCs w:val="24"/>
    </w:rPr>
  </w:style>
  <w:style w:type="paragraph" w:customStyle="1" w:styleId="10">
    <w:name w:val="Знак Знак1 Знак Знак Знак Знак"/>
    <w:basedOn w:val="Normal"/>
    <w:uiPriority w:val="99"/>
    <w:rsid w:val="008628F3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2</Pages>
  <Words>656</Words>
  <Characters>3741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Станислав Александрович</dc:creator>
  <cp:keywords/>
  <dc:description/>
  <cp:lastModifiedBy>Пользователь</cp:lastModifiedBy>
  <cp:revision>16</cp:revision>
  <cp:lastPrinted>2013-11-27T08:44:00Z</cp:lastPrinted>
  <dcterms:created xsi:type="dcterms:W3CDTF">2013-08-19T07:00:00Z</dcterms:created>
  <dcterms:modified xsi:type="dcterms:W3CDTF">2013-12-05T09:48:00Z</dcterms:modified>
</cp:coreProperties>
</file>